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64C0" w14:textId="4BF81FAF" w:rsidR="004544A0" w:rsidRPr="00C81D21" w:rsidRDefault="004544A0" w:rsidP="001C195B">
      <w:pPr>
        <w:shd w:val="clear" w:color="auto" w:fill="FFFFFF"/>
        <w:spacing w:after="360"/>
        <w:jc w:val="both"/>
        <w:textAlignment w:val="baseline"/>
        <w:outlineLvl w:val="1"/>
        <w:rPr>
          <w:rFonts w:eastAsia="Times New Roman" w:cs="Times New Roman"/>
          <w:b/>
          <w:bCs/>
          <w:color w:val="000000"/>
          <w:szCs w:val="28"/>
        </w:rPr>
      </w:pPr>
      <w:r w:rsidRPr="00C81D21">
        <w:rPr>
          <w:rFonts w:eastAsia="Times New Roman" w:cs="Times New Roman"/>
          <w:b/>
          <w:bCs/>
          <w:color w:val="000000"/>
          <w:szCs w:val="28"/>
        </w:rPr>
        <w:t xml:space="preserve">Phòng giao dịch </w:t>
      </w:r>
      <w:r w:rsidRPr="004544A0">
        <w:rPr>
          <w:rFonts w:eastAsia="Times New Roman" w:cs="Times New Roman"/>
          <w:b/>
          <w:bCs/>
          <w:color w:val="000000"/>
          <w:szCs w:val="28"/>
        </w:rPr>
        <w:t xml:space="preserve">Ngân hàng Chính sách xã hội </w:t>
      </w:r>
      <w:r w:rsidRPr="00C81D21">
        <w:rPr>
          <w:rFonts w:eastAsia="Times New Roman" w:cs="Times New Roman"/>
          <w:b/>
          <w:bCs/>
          <w:color w:val="000000"/>
          <w:szCs w:val="28"/>
        </w:rPr>
        <w:t xml:space="preserve">Thống Nhất </w:t>
      </w:r>
      <w:r w:rsidR="00C81D21" w:rsidRPr="004544A0">
        <w:rPr>
          <w:rFonts w:eastAsia="Times New Roman" w:cs="Times New Roman"/>
          <w:b/>
          <w:bCs/>
          <w:color w:val="343436"/>
          <w:szCs w:val="28"/>
        </w:rPr>
        <w:t>Đồng hành cùng ước mơ học tập, góp phần phát triển nguồn nhân lực chất lượng cao cho đất nước.</w:t>
      </w:r>
    </w:p>
    <w:p w14:paraId="74A26488" w14:textId="2B6E3277" w:rsidR="001C195B" w:rsidRPr="0071328C" w:rsidRDefault="001C195B" w:rsidP="0071328C">
      <w:pPr>
        <w:shd w:val="clear" w:color="auto" w:fill="FFFFFF"/>
        <w:spacing w:after="0"/>
        <w:ind w:firstLine="720"/>
        <w:jc w:val="both"/>
        <w:textAlignment w:val="baseline"/>
        <w:rPr>
          <w:rFonts w:eastAsia="Times New Roman" w:cs="Times New Roman"/>
          <w:b/>
          <w:bCs/>
          <w:color w:val="343436"/>
          <w:sz w:val="26"/>
          <w:szCs w:val="26"/>
        </w:rPr>
      </w:pPr>
      <w:r w:rsidRPr="0071328C">
        <w:rPr>
          <w:rFonts w:cs="Times New Roman"/>
          <w:color w:val="343A40"/>
          <w:sz w:val="26"/>
          <w:szCs w:val="26"/>
        </w:rPr>
        <w:t xml:space="preserve">Năm học mới </w:t>
      </w:r>
      <w:r w:rsidR="001B6B6A">
        <w:rPr>
          <w:rFonts w:cs="Times New Roman"/>
          <w:color w:val="343A40"/>
          <w:sz w:val="26"/>
          <w:szCs w:val="26"/>
        </w:rPr>
        <w:t>2026-2027 đang cận kề</w:t>
      </w:r>
      <w:r w:rsidRPr="0071328C">
        <w:rPr>
          <w:rFonts w:cs="Times New Roman"/>
          <w:color w:val="343A40"/>
          <w:sz w:val="26"/>
          <w:szCs w:val="26"/>
        </w:rPr>
        <w:t>, nỗi lo học phí và chi phí sinh hoạt đang là áp lực lớn đối với nhiều gia đình khi có con đậu đại học. Ngân hàng Chính sách xã hội Thống Nhất đang được triển khai</w:t>
      </w:r>
      <w:r w:rsidR="00C81D21" w:rsidRPr="0071328C">
        <w:rPr>
          <w:b/>
          <w:bCs/>
          <w:color w:val="343A40"/>
          <w:sz w:val="26"/>
          <w:szCs w:val="26"/>
        </w:rPr>
        <w:t xml:space="preserve"> </w:t>
      </w:r>
      <w:r w:rsidR="00C81D21" w:rsidRPr="0071328C">
        <w:rPr>
          <w:color w:val="343A40"/>
          <w:sz w:val="26"/>
          <w:szCs w:val="26"/>
        </w:rPr>
        <w:t>02 chương trình cho vay</w:t>
      </w:r>
      <w:r w:rsidR="00C81D21" w:rsidRPr="0071328C">
        <w:rPr>
          <w:b/>
          <w:bCs/>
          <w:color w:val="343A40"/>
          <w:sz w:val="26"/>
          <w:szCs w:val="26"/>
        </w:rPr>
        <w:t xml:space="preserve">: </w:t>
      </w:r>
      <w:r w:rsidR="00C81D21" w:rsidRPr="004544A0">
        <w:rPr>
          <w:rFonts w:eastAsia="Times New Roman" w:cs="Times New Roman"/>
          <w:b/>
          <w:bCs/>
          <w:color w:val="343436"/>
          <w:sz w:val="26"/>
          <w:szCs w:val="26"/>
          <w:bdr w:val="none" w:sz="0" w:space="0" w:color="auto" w:frame="1"/>
        </w:rPr>
        <w:t>Chương trình cho vay Học sinh, sinh viên</w:t>
      </w:r>
      <w:r w:rsidR="00C81D21" w:rsidRPr="0071328C">
        <w:rPr>
          <w:b/>
          <w:bCs/>
          <w:color w:val="343436"/>
          <w:sz w:val="26"/>
          <w:szCs w:val="26"/>
          <w:bdr w:val="none" w:sz="0" w:space="0" w:color="auto" w:frame="1"/>
        </w:rPr>
        <w:t xml:space="preserve"> và</w:t>
      </w:r>
      <w:r w:rsidR="0071328C" w:rsidRPr="0071328C">
        <w:rPr>
          <w:rFonts w:ascii="Segoe UI Emoji" w:eastAsia="Times New Roman" w:hAnsi="Segoe UI Emoji" w:cs="Segoe UI Emoji"/>
          <w:color w:val="343436"/>
          <w:sz w:val="26"/>
          <w:szCs w:val="26"/>
        </w:rPr>
        <w:t xml:space="preserve"> </w:t>
      </w:r>
      <w:r w:rsidR="0071328C" w:rsidRPr="004544A0">
        <w:rPr>
          <w:rFonts w:eastAsia="Times New Roman" w:cs="Times New Roman"/>
          <w:b/>
          <w:bCs/>
          <w:color w:val="343436"/>
          <w:sz w:val="26"/>
          <w:szCs w:val="26"/>
          <w:bdr w:val="none" w:sz="0" w:space="0" w:color="auto" w:frame="1"/>
        </w:rPr>
        <w:t>Chương trình cho vay Học ngành STEM</w:t>
      </w:r>
      <w:r w:rsidR="0071328C" w:rsidRPr="0071328C">
        <w:rPr>
          <w:rFonts w:eastAsia="Times New Roman" w:cs="Times New Roman"/>
          <w:b/>
          <w:bCs/>
          <w:color w:val="343436"/>
          <w:sz w:val="26"/>
          <w:szCs w:val="26"/>
          <w:bdr w:val="none" w:sz="0" w:space="0" w:color="auto" w:frame="1"/>
        </w:rPr>
        <w:t xml:space="preserve"> </w:t>
      </w:r>
      <w:r w:rsidRPr="0071328C">
        <w:rPr>
          <w:rFonts w:cs="Times New Roman"/>
          <w:color w:val="343A40"/>
          <w:sz w:val="26"/>
          <w:szCs w:val="26"/>
        </w:rPr>
        <w:t>tiếp sức cho người học vượt qua áp lực tài chính và có thêm cơ hội theo đuổi tương lai.</w:t>
      </w:r>
    </w:p>
    <w:p w14:paraId="4470DF63" w14:textId="77777777" w:rsidR="0071328C" w:rsidRPr="0071328C" w:rsidRDefault="001C195B" w:rsidP="0071328C">
      <w:pPr>
        <w:shd w:val="clear" w:color="auto" w:fill="FFFFFF"/>
        <w:spacing w:after="0"/>
        <w:ind w:firstLine="720"/>
        <w:jc w:val="both"/>
        <w:textAlignment w:val="baseline"/>
        <w:outlineLvl w:val="1"/>
        <w:rPr>
          <w:rFonts w:cs="Times New Roman"/>
          <w:color w:val="343A40"/>
          <w:sz w:val="26"/>
          <w:szCs w:val="26"/>
          <w:shd w:val="clear" w:color="auto" w:fill="FFFFFF"/>
        </w:rPr>
      </w:pPr>
      <w:r w:rsidRPr="0071328C">
        <w:rPr>
          <w:rFonts w:cs="Times New Roman"/>
          <w:color w:val="343A40"/>
          <w:sz w:val="26"/>
          <w:szCs w:val="26"/>
          <w:shd w:val="clear" w:color="auto" w:fill="FFFFFF"/>
        </w:rPr>
        <w:t>Thực hiện Quyết định số 157/2007/QĐ-TTg của Thủ tướng Chính phủ về tín dụng đối với học sinh, sinh viên (HSSV), gần 20 năm qua, chương trình tín dụng HSSV của Ngân hàng Chính sách xã hội (NHCSXH) đã trở thành điểm tựa tài chính cho nhiều gia đình có hoàn cảnh khó khăn. Theo quy định, HSSV thuộc hộ nghèo, cận nghèo, hộ có mức sống trung bình; hộ gia đình gặp khó khăn về kinh tế được vay vốn khi có xác nhận của chính quyền địa phương. Mức vay tối đa 4 triệu đồng/tháng, lãi suất 6,24%/năm.</w:t>
      </w:r>
    </w:p>
    <w:p w14:paraId="2DBF1360" w14:textId="2A316809" w:rsidR="0071328C" w:rsidRPr="0071328C" w:rsidRDefault="0071328C" w:rsidP="0071328C">
      <w:pPr>
        <w:shd w:val="clear" w:color="auto" w:fill="FFFFFF"/>
        <w:spacing w:after="0"/>
        <w:ind w:firstLine="720"/>
        <w:jc w:val="both"/>
        <w:textAlignment w:val="baseline"/>
        <w:outlineLvl w:val="1"/>
        <w:rPr>
          <w:rFonts w:cs="Times New Roman"/>
          <w:color w:val="343A40"/>
          <w:sz w:val="26"/>
          <w:szCs w:val="26"/>
          <w:shd w:val="clear" w:color="auto" w:fill="FFFFFF"/>
        </w:rPr>
      </w:pPr>
      <w:r w:rsidRPr="0071328C">
        <w:rPr>
          <w:rFonts w:cs="Times New Roman"/>
          <w:color w:val="343A40"/>
          <w:sz w:val="26"/>
          <w:szCs w:val="26"/>
          <w:shd w:val="clear" w:color="auto" w:fill="FFFFFF"/>
        </w:rPr>
        <w:t>Với nhiều gia đình, nguồn vốn chính sách thực sự là “chiếc phao cứu sinh”, góp phần bảo đảm cơ hội học tập và thể hiện tính nhân văn trong chính sách giáo dục, đào tạo của Đảng, Nhà nước</w:t>
      </w:r>
    </w:p>
    <w:p w14:paraId="0C198594" w14:textId="77777777" w:rsidR="00C81D21" w:rsidRPr="0071328C" w:rsidRDefault="00C81D21" w:rsidP="0071328C">
      <w:pPr>
        <w:pStyle w:val="NormalWeb"/>
        <w:shd w:val="clear" w:color="auto" w:fill="FFFFFF"/>
        <w:spacing w:before="0" w:beforeAutospacing="0" w:after="0" w:afterAutospacing="0"/>
        <w:ind w:firstLine="720"/>
        <w:jc w:val="both"/>
        <w:rPr>
          <w:color w:val="343A40"/>
          <w:sz w:val="26"/>
          <w:szCs w:val="26"/>
        </w:rPr>
      </w:pPr>
      <w:r w:rsidRPr="0071328C">
        <w:rPr>
          <w:color w:val="343A40"/>
          <w:sz w:val="26"/>
          <w:szCs w:val="26"/>
        </w:rPr>
        <w:t>Nếu chương trình tín dụng HSSV có hoàn cảnh khó khăn tập trung hỗ trợ người học gặp khó khăn về tài chính, thì chính sách theo Quyết định số 29/2025/QĐ-TTg mở thêm cơ hội tiếp cận vốn cho HSSV, học viên thạc sĩ, nghiên cứu sinh theo học các ngành khoa học, công nghệ, kỹ thuật và toán (STEM). Theo đó, người học đủ điều kiện được vay toàn bộ học phí phải đóng theo xác nhận của cơ sở đào tạo, sau khi trừ học bổng và các khoản hỗ trợ tài chính khác nếu có; đồng thời được vay sinh hoạt phí và chi phí học tập khác tối đa 5 triệu đồng/tháng, với lãi suất 4,8%/năm.</w:t>
      </w:r>
    </w:p>
    <w:p w14:paraId="5B66252F" w14:textId="5A61A20E" w:rsidR="00C81D21" w:rsidRPr="004544A0" w:rsidRDefault="00C81D21" w:rsidP="0071328C">
      <w:pPr>
        <w:pStyle w:val="NormalWeb"/>
        <w:shd w:val="clear" w:color="auto" w:fill="FFFFFF"/>
        <w:spacing w:before="0" w:beforeAutospacing="0" w:after="0" w:afterAutospacing="0"/>
        <w:ind w:firstLine="720"/>
        <w:jc w:val="both"/>
        <w:rPr>
          <w:color w:val="343A40"/>
          <w:sz w:val="26"/>
          <w:szCs w:val="26"/>
        </w:rPr>
      </w:pPr>
      <w:r w:rsidRPr="0071328C">
        <w:rPr>
          <w:color w:val="343A40"/>
          <w:sz w:val="26"/>
          <w:szCs w:val="26"/>
        </w:rPr>
        <w:t>Không chỉ giảm áp lực chi phí học tập, nguồn vốn này còn góp phần khuyến khích người trẻ theo đuổi các ngành STEM, bổ sung nguồn nhân lực cho những lĩnh vực được xác định là động lực của khoa học, công nghệ và phát triển kinh tế.</w:t>
      </w:r>
    </w:p>
    <w:p w14:paraId="7F58E7FA" w14:textId="77777777" w:rsidR="004544A0" w:rsidRDefault="004544A0" w:rsidP="0071328C">
      <w:pPr>
        <w:shd w:val="clear" w:color="auto" w:fill="FFFFFF"/>
        <w:spacing w:after="0"/>
        <w:jc w:val="both"/>
        <w:textAlignment w:val="baseline"/>
        <w:rPr>
          <w:rFonts w:eastAsia="Times New Roman" w:cs="Times New Roman"/>
          <w:color w:val="343436"/>
          <w:szCs w:val="28"/>
        </w:rPr>
      </w:pPr>
      <w:r w:rsidRPr="004544A0">
        <w:rPr>
          <w:rFonts w:ascii="Segoe UI Emoji" w:eastAsia="Times New Roman" w:hAnsi="Segoe UI Emoji" w:cs="Segoe UI Emoji"/>
          <w:color w:val="343436"/>
          <w:sz w:val="26"/>
          <w:szCs w:val="26"/>
        </w:rPr>
        <w:t>💚</w:t>
      </w:r>
      <w:r w:rsidRPr="004544A0">
        <w:rPr>
          <w:rFonts w:eastAsia="Times New Roman" w:cs="Times New Roman"/>
          <w:color w:val="343436"/>
          <w:sz w:val="26"/>
          <w:szCs w:val="26"/>
        </w:rPr>
        <w:t xml:space="preserve"> Để biết thêm thông tin chi tiết vui lòng liên hệ Phòng giao dịch NHCSXH</w:t>
      </w:r>
      <w:r w:rsidRPr="0071328C">
        <w:rPr>
          <w:rFonts w:eastAsia="Times New Roman" w:cs="Times New Roman"/>
          <w:color w:val="343436"/>
          <w:sz w:val="26"/>
          <w:szCs w:val="26"/>
        </w:rPr>
        <w:t xml:space="preserve"> Thống Nhất, </w:t>
      </w:r>
      <w:r w:rsidRPr="004544A0">
        <w:rPr>
          <w:rFonts w:eastAsia="Times New Roman" w:cs="Times New Roman"/>
          <w:color w:val="343436"/>
          <w:sz w:val="26"/>
          <w:szCs w:val="26"/>
        </w:rPr>
        <w:t>UBND cấp xã</w:t>
      </w:r>
      <w:r w:rsidRPr="0071328C">
        <w:rPr>
          <w:rFonts w:eastAsia="Times New Roman" w:cs="Times New Roman"/>
          <w:color w:val="343436"/>
          <w:sz w:val="26"/>
          <w:szCs w:val="26"/>
        </w:rPr>
        <w:t xml:space="preserve">, Hội đoàn thể nhận uỷ thác, Trưởng ấp </w:t>
      </w:r>
      <w:r w:rsidRPr="004544A0">
        <w:rPr>
          <w:rFonts w:eastAsia="Times New Roman" w:cs="Times New Roman"/>
          <w:color w:val="343436"/>
          <w:sz w:val="26"/>
          <w:szCs w:val="26"/>
        </w:rPr>
        <w:t>hoặc Tổ Tiết kiệm và vay vốn nơi cư trú để được hướng dẫn</w:t>
      </w:r>
      <w:r w:rsidRPr="004544A0">
        <w:rPr>
          <w:rFonts w:eastAsia="Times New Roman" w:cs="Times New Roman"/>
          <w:color w:val="343436"/>
          <w:szCs w:val="28"/>
        </w:rPr>
        <w:t>.</w:t>
      </w:r>
    </w:p>
    <w:p w14:paraId="72C5D789" w14:textId="77777777" w:rsidR="00C5154E" w:rsidRPr="004544A0" w:rsidRDefault="00C5154E" w:rsidP="001C195B">
      <w:pPr>
        <w:jc w:val="both"/>
        <w:rPr>
          <w:rFonts w:cs="Times New Roman"/>
          <w:szCs w:val="28"/>
        </w:rPr>
      </w:pPr>
    </w:p>
    <w:sectPr w:rsidR="00C5154E" w:rsidRPr="004544A0"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103F9"/>
    <w:multiLevelType w:val="multilevel"/>
    <w:tmpl w:val="42F4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F90EBE"/>
    <w:multiLevelType w:val="multilevel"/>
    <w:tmpl w:val="8C36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675628">
    <w:abstractNumId w:val="0"/>
  </w:num>
  <w:num w:numId="2" w16cid:durableId="1152909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387"/>
    <w:rsid w:val="001B6B6A"/>
    <w:rsid w:val="001C195B"/>
    <w:rsid w:val="004544A0"/>
    <w:rsid w:val="0071328C"/>
    <w:rsid w:val="00B23F02"/>
    <w:rsid w:val="00C41796"/>
    <w:rsid w:val="00C5154E"/>
    <w:rsid w:val="00C81D21"/>
    <w:rsid w:val="00EA0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6EE3"/>
  <w15:chartTrackingRefBased/>
  <w15:docId w15:val="{9D13F0D3-8AAE-4135-B7B8-715C6EFF8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544A0"/>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44A0"/>
    <w:rPr>
      <w:rFonts w:eastAsia="Times New Roman" w:cs="Times New Roman"/>
      <w:b/>
      <w:bCs/>
      <w:sz w:val="36"/>
      <w:szCs w:val="36"/>
    </w:rPr>
  </w:style>
  <w:style w:type="paragraph" w:styleId="NormalWeb">
    <w:name w:val="Normal (Web)"/>
    <w:basedOn w:val="Normal"/>
    <w:uiPriority w:val="99"/>
    <w:unhideWhenUsed/>
    <w:rsid w:val="004544A0"/>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4544A0"/>
    <w:rPr>
      <w:b/>
      <w:bCs/>
    </w:rPr>
  </w:style>
  <w:style w:type="character" w:styleId="Hyperlink">
    <w:name w:val="Hyperlink"/>
    <w:basedOn w:val="DefaultParagraphFont"/>
    <w:uiPriority w:val="99"/>
    <w:semiHidden/>
    <w:unhideWhenUsed/>
    <w:rsid w:val="004544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95598">
      <w:bodyDiv w:val="1"/>
      <w:marLeft w:val="0"/>
      <w:marRight w:val="0"/>
      <w:marTop w:val="0"/>
      <w:marBottom w:val="0"/>
      <w:divBdr>
        <w:top w:val="none" w:sz="0" w:space="0" w:color="auto"/>
        <w:left w:val="none" w:sz="0" w:space="0" w:color="auto"/>
        <w:bottom w:val="none" w:sz="0" w:space="0" w:color="auto"/>
        <w:right w:val="none" w:sz="0" w:space="0" w:color="auto"/>
      </w:divBdr>
    </w:div>
    <w:div w:id="533886337">
      <w:bodyDiv w:val="1"/>
      <w:marLeft w:val="0"/>
      <w:marRight w:val="0"/>
      <w:marTop w:val="0"/>
      <w:marBottom w:val="0"/>
      <w:divBdr>
        <w:top w:val="none" w:sz="0" w:space="0" w:color="auto"/>
        <w:left w:val="none" w:sz="0" w:space="0" w:color="auto"/>
        <w:bottom w:val="none" w:sz="0" w:space="0" w:color="auto"/>
        <w:right w:val="none" w:sz="0" w:space="0" w:color="auto"/>
      </w:divBdr>
    </w:div>
    <w:div w:id="1784837250">
      <w:bodyDiv w:val="1"/>
      <w:marLeft w:val="0"/>
      <w:marRight w:val="0"/>
      <w:marTop w:val="0"/>
      <w:marBottom w:val="0"/>
      <w:divBdr>
        <w:top w:val="none" w:sz="0" w:space="0" w:color="auto"/>
        <w:left w:val="none" w:sz="0" w:space="0" w:color="auto"/>
        <w:bottom w:val="none" w:sz="0" w:space="0" w:color="auto"/>
        <w:right w:val="none" w:sz="0" w:space="0" w:color="auto"/>
      </w:divBdr>
      <w:divsChild>
        <w:div w:id="84247265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2026-08-24T07:28:00Z</dcterms:created>
  <dcterms:modified xsi:type="dcterms:W3CDTF">2026-08-24T09:17:00Z</dcterms:modified>
</cp:coreProperties>
</file>