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932C4" w14:textId="77777777" w:rsidR="00477E77" w:rsidRPr="00477E77" w:rsidRDefault="00477E77" w:rsidP="003B32DD">
      <w:pPr>
        <w:spacing w:before="100" w:beforeAutospacing="1" w:after="100" w:afterAutospacing="1" w:line="240" w:lineRule="auto"/>
        <w:ind w:firstLine="720"/>
        <w:jc w:val="both"/>
        <w:outlineLvl w:val="2"/>
        <w:rPr>
          <w:rFonts w:ascii="Times New Roman" w:eastAsia="Times New Roman" w:hAnsi="Times New Roman" w:cs="Times New Roman"/>
          <w:b/>
          <w:bCs/>
          <w:sz w:val="28"/>
          <w:szCs w:val="28"/>
          <w:lang w:eastAsia="en-GB"/>
        </w:rPr>
      </w:pPr>
      <w:r w:rsidRPr="00477E77">
        <w:rPr>
          <w:rFonts w:ascii="Times New Roman" w:eastAsia="Times New Roman" w:hAnsi="Times New Roman" w:cs="Times New Roman"/>
          <w:b/>
          <w:bCs/>
          <w:sz w:val="28"/>
          <w:szCs w:val="28"/>
          <w:lang w:eastAsia="en-GB"/>
        </w:rPr>
        <w:t>"CÁNH TAY NỐI DÀI" ĐƯA VỐN ƯU ĐÃI ĐẾN TỪNG HỘ DÂN</w:t>
      </w:r>
    </w:p>
    <w:p w14:paraId="5BBD5E8C" w14:textId="1DA62060" w:rsidR="00477E77" w:rsidRPr="00477E77" w:rsidRDefault="00477E77" w:rsidP="003B32DD">
      <w:pPr>
        <w:spacing w:before="100" w:beforeAutospacing="1" w:after="100" w:afterAutospacing="1" w:line="240" w:lineRule="auto"/>
        <w:ind w:firstLine="720"/>
        <w:jc w:val="both"/>
        <w:rPr>
          <w:rFonts w:ascii="Times New Roman" w:eastAsia="Times New Roman" w:hAnsi="Times New Roman" w:cs="Times New Roman"/>
          <w:sz w:val="28"/>
          <w:szCs w:val="28"/>
          <w:lang w:eastAsia="en-GB"/>
        </w:rPr>
      </w:pPr>
      <w:r w:rsidRPr="00477E77">
        <w:rPr>
          <w:rFonts w:ascii="Times New Roman" w:eastAsia="Times New Roman" w:hAnsi="Times New Roman" w:cs="Times New Roman"/>
          <w:sz w:val="28"/>
          <w:szCs w:val="28"/>
          <w:lang w:eastAsia="en-GB"/>
        </w:rPr>
        <w:t>Các Tổ trưởng Tổ Tiết kiệm và Vay vốn (TK&amp;VV) đang phát huy vai trò là cầu nối quan trọng giữa Ngân hàng Chính sách xã hội với người dân, góp phần đưa nguồn vốn ưu đãi của Nhà nước đến đúng đối tượng thụ hưởng.</w:t>
      </w:r>
      <w:r w:rsidR="00BC763C">
        <w:rPr>
          <w:rFonts w:ascii="Times New Roman" w:eastAsia="Times New Roman" w:hAnsi="Times New Roman" w:cs="Times New Roman"/>
          <w:sz w:val="28"/>
          <w:szCs w:val="28"/>
          <w:lang w:eastAsia="en-GB"/>
        </w:rPr>
        <w:t xml:space="preserve"> Tính đến ngày 19/06/2026, Tổ TK &amp;VV Bà Phạm Phương Thảo thuộc Hội Phụ nữ xã Gia Kiệm quản lý với 3,4 tỷ đồng, số dư tiết kiệm tiền gửi: 418 triệu đồng</w:t>
      </w:r>
      <w:r w:rsidR="00A31F1A">
        <w:rPr>
          <w:rFonts w:ascii="Times New Roman" w:eastAsia="Times New Roman" w:hAnsi="Times New Roman" w:cs="Times New Roman"/>
          <w:sz w:val="28"/>
          <w:szCs w:val="28"/>
          <w:lang w:eastAsia="en-GB"/>
        </w:rPr>
        <w:t>, Tổ không có nợ quá hạn.</w:t>
      </w:r>
    </w:p>
    <w:p w14:paraId="0AE0F66E" w14:textId="4BB4A918" w:rsidR="00477E77" w:rsidRPr="00477E77" w:rsidRDefault="00477E77" w:rsidP="003B32DD">
      <w:pPr>
        <w:spacing w:before="100" w:beforeAutospacing="1" w:after="100" w:afterAutospacing="1" w:line="240" w:lineRule="auto"/>
        <w:ind w:firstLine="720"/>
        <w:jc w:val="both"/>
        <w:rPr>
          <w:rFonts w:ascii="Times New Roman" w:eastAsia="Times New Roman" w:hAnsi="Times New Roman" w:cs="Times New Roman"/>
          <w:sz w:val="28"/>
          <w:szCs w:val="28"/>
          <w:lang w:eastAsia="en-GB"/>
        </w:rPr>
      </w:pPr>
      <w:r w:rsidRPr="00477E77">
        <w:rPr>
          <w:rFonts w:ascii="Times New Roman" w:eastAsia="Times New Roman" w:hAnsi="Times New Roman" w:cs="Times New Roman"/>
          <w:sz w:val="28"/>
          <w:szCs w:val="28"/>
          <w:lang w:eastAsia="en-GB"/>
        </w:rPr>
        <w:t>Với tinh thần trách nhiệm, Tổ trưởng luôn bám sát cơ sở, tham gia bình xét công khai, hướng dẫn hộ vay sử dụng vốn đúng mục đích, hiệu quả; đồng thời thường xuyên đôn đốc thu hồi nợ, thu lãi và vận động tổ viên gửi tiết kiệm. Nhờ đó, Tổ TK&amp;VV nhiều năm liền không có nợ quá hạn, chất lượng tín dụng được duy trì ổn định.</w:t>
      </w:r>
    </w:p>
    <w:p w14:paraId="735A9E11" w14:textId="374D26C8" w:rsidR="00477E77" w:rsidRPr="00477E77" w:rsidRDefault="00477E77" w:rsidP="003B32DD">
      <w:pPr>
        <w:spacing w:before="100" w:beforeAutospacing="1" w:after="100" w:afterAutospacing="1" w:line="240" w:lineRule="auto"/>
        <w:ind w:firstLine="720"/>
        <w:jc w:val="both"/>
        <w:rPr>
          <w:rFonts w:ascii="Times New Roman" w:eastAsia="Times New Roman" w:hAnsi="Times New Roman" w:cs="Times New Roman"/>
          <w:sz w:val="28"/>
          <w:szCs w:val="28"/>
          <w:lang w:eastAsia="en-GB"/>
        </w:rPr>
      </w:pPr>
      <w:r w:rsidRPr="00477E77">
        <w:rPr>
          <w:rFonts w:ascii="Times New Roman" w:eastAsia="Times New Roman" w:hAnsi="Times New Roman" w:cs="Times New Roman"/>
          <w:sz w:val="28"/>
          <w:szCs w:val="28"/>
          <w:lang w:eastAsia="en-GB"/>
        </w:rPr>
        <w:t>Không chỉ quản lý vốn vay, Tổ trưởng</w:t>
      </w:r>
      <w:r w:rsidR="00BC763C">
        <w:rPr>
          <w:rFonts w:ascii="Times New Roman" w:eastAsia="Times New Roman" w:hAnsi="Times New Roman" w:cs="Times New Roman"/>
          <w:sz w:val="28"/>
          <w:szCs w:val="28"/>
          <w:lang w:eastAsia="en-GB"/>
        </w:rPr>
        <w:t xml:space="preserve"> TK&amp;VV</w:t>
      </w:r>
      <w:r w:rsidRPr="00477E77">
        <w:rPr>
          <w:rFonts w:ascii="Times New Roman" w:eastAsia="Times New Roman" w:hAnsi="Times New Roman" w:cs="Times New Roman"/>
          <w:sz w:val="28"/>
          <w:szCs w:val="28"/>
          <w:lang w:eastAsia="en-GB"/>
        </w:rPr>
        <w:t xml:space="preserve"> còn kịp thời nắm bắt hoàn cảnh của từng hộ dân, phối hợp với Ngân hàng Chính sách xã hội hỗ trợ người vay khi gặp khó khăn do thiên tai, dịch bệnh, giúp bà con ổn định cuộc sống và khôi phục sản xuất.</w:t>
      </w:r>
    </w:p>
    <w:p w14:paraId="766EF6A5" w14:textId="3C2F5AAC" w:rsidR="00477E77" w:rsidRPr="00477E77" w:rsidRDefault="00477E77" w:rsidP="003B32DD">
      <w:pPr>
        <w:spacing w:before="100" w:beforeAutospacing="1" w:after="100" w:afterAutospacing="1" w:line="240" w:lineRule="auto"/>
        <w:ind w:firstLine="720"/>
        <w:jc w:val="both"/>
        <w:rPr>
          <w:rFonts w:ascii="Times New Roman" w:eastAsia="Times New Roman" w:hAnsi="Times New Roman" w:cs="Times New Roman"/>
          <w:sz w:val="28"/>
          <w:szCs w:val="28"/>
          <w:lang w:eastAsia="en-GB"/>
        </w:rPr>
      </w:pPr>
      <w:r w:rsidRPr="00477E77">
        <w:rPr>
          <w:rFonts w:ascii="Times New Roman" w:eastAsia="Times New Roman" w:hAnsi="Times New Roman" w:cs="Times New Roman"/>
          <w:sz w:val="28"/>
          <w:szCs w:val="28"/>
          <w:lang w:eastAsia="en-GB"/>
        </w:rPr>
        <w:t>Sự tận tâm, trách nhiệm của Tổ trưởng Tổ TK&amp;VV đã góp phần đưa tín dụng chính sách phát huy hiệu quả, trở thành động lực giúp nhiều hộ nghèo, hộ cận nghèo và các đối tượng chính sách vươn lên phát triển kinh tế, xây dựng cuộc sống ngày càng ổn định, bền vững.</w:t>
      </w:r>
    </w:p>
    <w:p w14:paraId="19F91D8B" w14:textId="77777777" w:rsidR="0054575B" w:rsidRPr="003B32DD" w:rsidRDefault="0054575B" w:rsidP="003B32DD">
      <w:pPr>
        <w:jc w:val="both"/>
        <w:rPr>
          <w:sz w:val="28"/>
          <w:szCs w:val="28"/>
        </w:rPr>
      </w:pPr>
    </w:p>
    <w:sectPr w:rsidR="0054575B" w:rsidRPr="003B32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E77"/>
    <w:rsid w:val="003B32DD"/>
    <w:rsid w:val="00477E77"/>
    <w:rsid w:val="0054575B"/>
    <w:rsid w:val="00A31F1A"/>
    <w:rsid w:val="00BC7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7AEC"/>
  <w15:chartTrackingRefBased/>
  <w15:docId w15:val="{E6D0366D-DFD8-4B82-9367-40AC3524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77E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77E7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477E7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54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2026-06-19T04:40:00Z</dcterms:created>
  <dcterms:modified xsi:type="dcterms:W3CDTF">2026-06-22T07:56:00Z</dcterms:modified>
</cp:coreProperties>
</file>